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C358D" w14:textId="77777777" w:rsidR="006D03A2" w:rsidRPr="006D03A2" w:rsidRDefault="006D03A2" w:rsidP="00C912F5">
      <w:pPr>
        <w:jc w:val="both"/>
        <w:rPr>
          <w:rFonts w:ascii="Times New Roman" w:hAnsi="Times New Roman" w:cs="Times New Roman"/>
          <w:b/>
          <w:bCs/>
        </w:rPr>
      </w:pPr>
      <w:r w:rsidRPr="006D03A2">
        <w:rPr>
          <w:rFonts w:ascii="Times New Roman" w:hAnsi="Times New Roman" w:cs="Times New Roman"/>
          <w:b/>
          <w:bCs/>
        </w:rPr>
        <w:t>„Du kartus aplink pasaulį burlaiviu „Moshulu“</w:t>
      </w:r>
    </w:p>
    <w:p w14:paraId="4A4F44D4" w14:textId="77777777" w:rsidR="006D03A2" w:rsidRPr="006D03A2" w:rsidRDefault="006D03A2" w:rsidP="00C912F5">
      <w:pPr>
        <w:jc w:val="both"/>
        <w:rPr>
          <w:rFonts w:ascii="Times New Roman" w:hAnsi="Times New Roman" w:cs="Times New Roman"/>
        </w:rPr>
      </w:pPr>
      <w:r w:rsidRPr="006D03A2">
        <w:rPr>
          <w:rFonts w:ascii="Times New Roman" w:hAnsi="Times New Roman" w:cs="Times New Roman"/>
        </w:rPr>
        <w:t>Jauno tarpukario Lietuvos jūrininko Vytauto Bagdanavičiaus (1920–1941) dienoraščio, kurį jis rašė  1937–1939 m. praktikos burlaivyje „Moshulu“ metu, leidyba. Dienoraštyje aprašytos XX a. pradžios pasaulio jūrinės prekybos aktualijos, aplankytos šalys ir jų  gyventojai, gyvenimo jūroje ypatumai. Dienoraštis iliustruotas autentiškomis paties autoriaus darytomis nuotraukomis.</w:t>
      </w:r>
    </w:p>
    <w:p w14:paraId="5E10545A" w14:textId="77777777" w:rsidR="006D03A2" w:rsidRPr="006D03A2" w:rsidRDefault="006D03A2" w:rsidP="00C912F5">
      <w:pPr>
        <w:jc w:val="both"/>
        <w:rPr>
          <w:rFonts w:ascii="Times New Roman" w:hAnsi="Times New Roman" w:cs="Times New Roman"/>
          <w:b/>
          <w:bCs/>
        </w:rPr>
      </w:pPr>
      <w:r w:rsidRPr="006D03A2">
        <w:rPr>
          <w:rFonts w:ascii="Times New Roman" w:hAnsi="Times New Roman" w:cs="Times New Roman"/>
          <w:b/>
          <w:bCs/>
        </w:rPr>
        <w:t>Muziejinių vertybių, atspindinčių Lietuvos kaip jūrinės valstybės istoriją, restauravimas</w:t>
      </w:r>
    </w:p>
    <w:p w14:paraId="3380EAA5" w14:textId="77777777" w:rsidR="006D03A2" w:rsidRPr="006D03A2" w:rsidRDefault="006D03A2" w:rsidP="00C912F5">
      <w:pPr>
        <w:jc w:val="both"/>
        <w:rPr>
          <w:rFonts w:ascii="Times New Roman" w:hAnsi="Times New Roman" w:cs="Times New Roman"/>
        </w:rPr>
      </w:pPr>
      <w:r w:rsidRPr="006D03A2">
        <w:rPr>
          <w:rFonts w:ascii="Times New Roman" w:hAnsi="Times New Roman" w:cs="Times New Roman"/>
        </w:rPr>
        <w:t>Dokumentų, bylojančių tarpukario Lietuvos Respublikos pastangas kurti nacionalinį prekybos ir karo laivyną, bei artefaktų,  liudijančių lietuvių emigraciją jūra, restauravimas ir konservavimas. </w:t>
      </w:r>
    </w:p>
    <w:p w14:paraId="73B68FA2" w14:textId="77777777" w:rsidR="006D03A2" w:rsidRPr="006D03A2" w:rsidRDefault="006D03A2" w:rsidP="00C912F5">
      <w:pPr>
        <w:jc w:val="both"/>
        <w:rPr>
          <w:rFonts w:ascii="Times New Roman" w:hAnsi="Times New Roman" w:cs="Times New Roman"/>
          <w:b/>
          <w:bCs/>
        </w:rPr>
      </w:pPr>
      <w:r w:rsidRPr="006D03A2">
        <w:rPr>
          <w:rFonts w:ascii="Times New Roman" w:hAnsi="Times New Roman" w:cs="Times New Roman"/>
          <w:b/>
          <w:bCs/>
        </w:rPr>
        <w:t>Muziejinių vertybių, susijusių su Lietuvos XX a. pirmos pusės laivybos ir jūreivystės istorija, įsigijimas</w:t>
      </w:r>
    </w:p>
    <w:p w14:paraId="3DB135EF" w14:textId="77777777" w:rsidR="006D03A2" w:rsidRPr="006D03A2" w:rsidRDefault="006D03A2" w:rsidP="00C912F5">
      <w:pPr>
        <w:jc w:val="both"/>
        <w:rPr>
          <w:rFonts w:ascii="Times New Roman" w:hAnsi="Times New Roman" w:cs="Times New Roman"/>
        </w:rPr>
      </w:pPr>
      <w:r w:rsidRPr="006D03A2">
        <w:rPr>
          <w:rFonts w:ascii="Times New Roman" w:hAnsi="Times New Roman" w:cs="Times New Roman"/>
        </w:rPr>
        <w:t>Originalių atvirukų rinkinio su Baltuoju švyturiu ir Klaipėdos šiauriniu molu bei kitų XX a. pirmos pusės spaudinių įsigijimas.</w:t>
      </w:r>
    </w:p>
    <w:p w14:paraId="0328B7E2" w14:textId="6B40193E" w:rsidR="006D03A2" w:rsidRPr="006D03A2" w:rsidRDefault="006D03A2" w:rsidP="00C912F5">
      <w:pPr>
        <w:jc w:val="both"/>
        <w:rPr>
          <w:rFonts w:ascii="Times New Roman" w:hAnsi="Times New Roman" w:cs="Times New Roman"/>
          <w:b/>
          <w:bCs/>
        </w:rPr>
      </w:pPr>
      <w:r w:rsidRPr="006D03A2">
        <w:rPr>
          <w:rFonts w:ascii="Times New Roman" w:hAnsi="Times New Roman" w:cs="Times New Roman"/>
          <w:b/>
          <w:bCs/>
        </w:rPr>
        <w:t>Poilsis prie jūros</w:t>
      </w:r>
    </w:p>
    <w:p w14:paraId="4C2312B9" w14:textId="77777777" w:rsidR="006D03A2" w:rsidRPr="006D03A2" w:rsidRDefault="006D03A2" w:rsidP="00C912F5">
      <w:pPr>
        <w:jc w:val="both"/>
        <w:rPr>
          <w:rFonts w:ascii="Times New Roman" w:hAnsi="Times New Roman" w:cs="Times New Roman"/>
        </w:rPr>
      </w:pPr>
      <w:r w:rsidRPr="006D03A2">
        <w:rPr>
          <w:rFonts w:ascii="Times New Roman" w:hAnsi="Times New Roman" w:cs="Times New Roman"/>
        </w:rPr>
        <w:t>2026 metams rengiama  interaktyvi paroda Lietuvos jūrų muziejuje apie kurortų kultūros ištakas, raidą ir poilsiavimo tradicijas mūsų krašte.</w:t>
      </w:r>
    </w:p>
    <w:p w14:paraId="789210D5" w14:textId="77777777" w:rsidR="006D03A2" w:rsidRPr="006D03A2" w:rsidRDefault="006D03A2" w:rsidP="00C912F5">
      <w:pPr>
        <w:jc w:val="both"/>
        <w:rPr>
          <w:rFonts w:ascii="Times New Roman" w:hAnsi="Times New Roman" w:cs="Times New Roman"/>
          <w:b/>
          <w:bCs/>
        </w:rPr>
      </w:pPr>
      <w:r w:rsidRPr="006D03A2">
        <w:rPr>
          <w:rFonts w:ascii="Times New Roman" w:hAnsi="Times New Roman" w:cs="Times New Roman"/>
          <w:b/>
          <w:bCs/>
        </w:rPr>
        <w:t>Marinistinės tematikos kultūros vertybių įsigijimas</w:t>
      </w:r>
    </w:p>
    <w:p w14:paraId="169CB31E" w14:textId="77777777" w:rsidR="006D03A2" w:rsidRPr="006D03A2" w:rsidRDefault="006D03A2" w:rsidP="00C912F5">
      <w:pPr>
        <w:jc w:val="both"/>
        <w:rPr>
          <w:rFonts w:ascii="Times New Roman" w:hAnsi="Times New Roman" w:cs="Times New Roman"/>
        </w:rPr>
      </w:pPr>
      <w:r w:rsidRPr="006D03A2">
        <w:rPr>
          <w:rFonts w:ascii="Times New Roman" w:hAnsi="Times New Roman" w:cs="Times New Roman"/>
        </w:rPr>
        <w:t>1968 m. Jono Velžio sukonstruoto ir pastatyto povandeninio laivo „Lituanika-01“ bei 25 vnt. įvairaus pobūdžio objektų, reprezentuojančių Lietuvos laivybos istoriją 1800–1945 m. laikotarpiu, įsigijimas, siekiant rinkti ir populiarinti muziejines vertybes, atspindinčias Lietuvos kaip jūrinės valstybės istoriją.</w:t>
      </w:r>
    </w:p>
    <w:p w14:paraId="14904391" w14:textId="77777777" w:rsidR="006D03A2" w:rsidRPr="006D03A2" w:rsidRDefault="006D03A2" w:rsidP="00C912F5">
      <w:pPr>
        <w:jc w:val="both"/>
        <w:rPr>
          <w:rFonts w:ascii="Times New Roman" w:hAnsi="Times New Roman" w:cs="Times New Roman"/>
          <w:b/>
          <w:bCs/>
        </w:rPr>
      </w:pPr>
      <w:r w:rsidRPr="006D03A2">
        <w:rPr>
          <w:rFonts w:ascii="Times New Roman" w:hAnsi="Times New Roman" w:cs="Times New Roman"/>
          <w:b/>
          <w:bCs/>
        </w:rPr>
        <w:t>Į jūrą visa Lietuva</w:t>
      </w:r>
    </w:p>
    <w:p w14:paraId="7D7CD7F5" w14:textId="131CB591" w:rsidR="006D03A2" w:rsidRPr="006D03A2" w:rsidRDefault="006D03A2" w:rsidP="00C912F5">
      <w:pPr>
        <w:jc w:val="both"/>
        <w:rPr>
          <w:rFonts w:ascii="Times New Roman" w:hAnsi="Times New Roman" w:cs="Times New Roman"/>
        </w:rPr>
      </w:pPr>
      <w:r w:rsidRPr="006D03A2">
        <w:rPr>
          <w:rFonts w:ascii="Times New Roman" w:hAnsi="Times New Roman" w:cs="Times New Roman"/>
        </w:rPr>
        <w:t>Edukacinė-motyvacinė programa, kurioje pristatoma paroda apie Aurimo Valujavičiaus žygį per Atlantą ir jaunimui patraukliomis formomis kalbama apie nepalaužiamą mažos lietuvių tautos ryžtą, dvasią ir charakterį; apie vandenyną, kaip išgyvenimo mokytoją, vertybių ugdytoją. </w:t>
      </w:r>
      <w:r w:rsidRPr="006D03A2">
        <w:rPr>
          <w:rFonts w:ascii="Times New Roman" w:hAnsi="Times New Roman" w:cs="Times New Roman"/>
        </w:rPr>
        <w:br/>
        <w:t>2024 metais Vandenyno iššūkyje dalyvauti kviečiamos 10 konkurso būdu atrinktų  Tauragės ir Telšių mokykl</w:t>
      </w:r>
      <w:r w:rsidR="00C912F5">
        <w:rPr>
          <w:rFonts w:ascii="Times New Roman" w:hAnsi="Times New Roman" w:cs="Times New Roman"/>
        </w:rPr>
        <w:t>ų</w:t>
      </w:r>
      <w:r w:rsidR="000252B2">
        <w:rPr>
          <w:rFonts w:ascii="Times New Roman" w:hAnsi="Times New Roman" w:cs="Times New Roman"/>
        </w:rPr>
        <w:t>.</w:t>
      </w:r>
    </w:p>
    <w:p w14:paraId="3975BA61" w14:textId="77777777" w:rsidR="006D03A2" w:rsidRPr="006D03A2" w:rsidRDefault="006D03A2" w:rsidP="00C912F5">
      <w:pPr>
        <w:jc w:val="both"/>
        <w:rPr>
          <w:rFonts w:ascii="Times New Roman" w:hAnsi="Times New Roman" w:cs="Times New Roman"/>
          <w:b/>
          <w:bCs/>
        </w:rPr>
      </w:pPr>
      <w:r w:rsidRPr="006D03A2">
        <w:rPr>
          <w:rFonts w:ascii="Times New Roman" w:hAnsi="Times New Roman" w:cs="Times New Roman"/>
          <w:b/>
          <w:bCs/>
        </w:rPr>
        <w:t>Jūrinės migracijos artefaktų restauravimas ir konservavimas</w:t>
      </w:r>
    </w:p>
    <w:p w14:paraId="747BF620" w14:textId="77777777" w:rsidR="006D03A2" w:rsidRPr="006D03A2" w:rsidRDefault="006D03A2" w:rsidP="00C912F5">
      <w:pPr>
        <w:jc w:val="both"/>
        <w:rPr>
          <w:rFonts w:ascii="Times New Roman" w:hAnsi="Times New Roman" w:cs="Times New Roman"/>
        </w:rPr>
      </w:pPr>
      <w:r w:rsidRPr="006D03A2">
        <w:rPr>
          <w:rFonts w:ascii="Times New Roman" w:hAnsi="Times New Roman" w:cs="Times New Roman"/>
        </w:rPr>
        <w:t>Originalių daiktų komplekto (iš viso 104 vnt.), kurį 1923 m. laivu į Lietuvą iš JAV parsigabeno grįždama emigrantų Antano ir Emilijos Didelių šeima, restauravimas. </w:t>
      </w:r>
    </w:p>
    <w:p w14:paraId="529E1020" w14:textId="77777777" w:rsidR="006D03A2" w:rsidRPr="006D03A2" w:rsidRDefault="006D03A2" w:rsidP="00C912F5">
      <w:pPr>
        <w:jc w:val="both"/>
        <w:rPr>
          <w:rFonts w:ascii="Times New Roman" w:hAnsi="Times New Roman" w:cs="Times New Roman"/>
          <w:b/>
          <w:bCs/>
        </w:rPr>
      </w:pPr>
      <w:r w:rsidRPr="006D03A2">
        <w:rPr>
          <w:rFonts w:ascii="Times New Roman" w:hAnsi="Times New Roman" w:cs="Times New Roman"/>
          <w:b/>
          <w:bCs/>
        </w:rPr>
        <w:t>Tradicinių ir istorinių laivų festivalis „Dangės flotilė“</w:t>
      </w:r>
    </w:p>
    <w:p w14:paraId="611C315D" w14:textId="614D9E64" w:rsidR="002E6918" w:rsidRPr="00C912F5" w:rsidRDefault="006D03A2" w:rsidP="00C912F5">
      <w:pPr>
        <w:jc w:val="both"/>
        <w:rPr>
          <w:rFonts w:ascii="Times New Roman" w:hAnsi="Times New Roman" w:cs="Times New Roman"/>
        </w:rPr>
      </w:pPr>
      <w:r w:rsidRPr="006D03A2">
        <w:rPr>
          <w:rFonts w:ascii="Times New Roman" w:hAnsi="Times New Roman" w:cs="Times New Roman"/>
        </w:rPr>
        <w:t>Tradicinis, analogų Lietuvoje neturintis renginys, reprezentuojantis laivybos istoriją bei pamario krašto kultūros paveldą, įtraukiant tikslines auditorijas į pažinimo ir  patyrimines edukacines veiklas.</w:t>
      </w:r>
    </w:p>
    <w:sectPr w:rsidR="002E6918" w:rsidRPr="00C912F5">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D24"/>
    <w:rsid w:val="000252B2"/>
    <w:rsid w:val="0005665F"/>
    <w:rsid w:val="002E6918"/>
    <w:rsid w:val="0051149E"/>
    <w:rsid w:val="00657214"/>
    <w:rsid w:val="006D03A2"/>
    <w:rsid w:val="009E0D24"/>
    <w:rsid w:val="00C912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BC83A"/>
  <w15:chartTrackingRefBased/>
  <w15:docId w15:val="{E0665763-922A-41AC-9547-BC5868C46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0D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0D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0D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0D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0D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0D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0D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0D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0D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D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0D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0D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0D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0D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0D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0D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0D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0D24"/>
    <w:rPr>
      <w:rFonts w:eastAsiaTheme="majorEastAsia" w:cstheme="majorBidi"/>
      <w:color w:val="272727" w:themeColor="text1" w:themeTint="D8"/>
    </w:rPr>
  </w:style>
  <w:style w:type="paragraph" w:styleId="Title">
    <w:name w:val="Title"/>
    <w:basedOn w:val="Normal"/>
    <w:next w:val="Normal"/>
    <w:link w:val="TitleChar"/>
    <w:uiPriority w:val="10"/>
    <w:qFormat/>
    <w:rsid w:val="009E0D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0D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0D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0D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0D24"/>
    <w:pPr>
      <w:spacing w:before="160"/>
      <w:jc w:val="center"/>
    </w:pPr>
    <w:rPr>
      <w:i/>
      <w:iCs/>
      <w:color w:val="404040" w:themeColor="text1" w:themeTint="BF"/>
    </w:rPr>
  </w:style>
  <w:style w:type="character" w:customStyle="1" w:styleId="QuoteChar">
    <w:name w:val="Quote Char"/>
    <w:basedOn w:val="DefaultParagraphFont"/>
    <w:link w:val="Quote"/>
    <w:uiPriority w:val="29"/>
    <w:rsid w:val="009E0D24"/>
    <w:rPr>
      <w:i/>
      <w:iCs/>
      <w:color w:val="404040" w:themeColor="text1" w:themeTint="BF"/>
    </w:rPr>
  </w:style>
  <w:style w:type="paragraph" w:styleId="ListParagraph">
    <w:name w:val="List Paragraph"/>
    <w:basedOn w:val="Normal"/>
    <w:uiPriority w:val="34"/>
    <w:qFormat/>
    <w:rsid w:val="009E0D24"/>
    <w:pPr>
      <w:ind w:left="720"/>
      <w:contextualSpacing/>
    </w:pPr>
  </w:style>
  <w:style w:type="character" w:styleId="IntenseEmphasis">
    <w:name w:val="Intense Emphasis"/>
    <w:basedOn w:val="DefaultParagraphFont"/>
    <w:uiPriority w:val="21"/>
    <w:qFormat/>
    <w:rsid w:val="009E0D24"/>
    <w:rPr>
      <w:i/>
      <w:iCs/>
      <w:color w:val="0F4761" w:themeColor="accent1" w:themeShade="BF"/>
    </w:rPr>
  </w:style>
  <w:style w:type="paragraph" w:styleId="IntenseQuote">
    <w:name w:val="Intense Quote"/>
    <w:basedOn w:val="Normal"/>
    <w:next w:val="Normal"/>
    <w:link w:val="IntenseQuoteChar"/>
    <w:uiPriority w:val="30"/>
    <w:qFormat/>
    <w:rsid w:val="009E0D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0D24"/>
    <w:rPr>
      <w:i/>
      <w:iCs/>
      <w:color w:val="0F4761" w:themeColor="accent1" w:themeShade="BF"/>
    </w:rPr>
  </w:style>
  <w:style w:type="character" w:styleId="IntenseReference">
    <w:name w:val="Intense Reference"/>
    <w:basedOn w:val="DefaultParagraphFont"/>
    <w:uiPriority w:val="32"/>
    <w:qFormat/>
    <w:rsid w:val="009E0D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1498</Words>
  <Characters>855</Characters>
  <Application>Microsoft Office Word</Application>
  <DocSecurity>0</DocSecurity>
  <Lines>7</Lines>
  <Paragraphs>4</Paragraphs>
  <ScaleCrop>false</ScaleCrop>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 Lukošienė</dc:creator>
  <cp:keywords/>
  <dc:description/>
  <cp:lastModifiedBy>Andra Lukošienė</cp:lastModifiedBy>
  <cp:revision>5</cp:revision>
  <dcterms:created xsi:type="dcterms:W3CDTF">2026-03-03T08:20:00Z</dcterms:created>
  <dcterms:modified xsi:type="dcterms:W3CDTF">2026-03-03T08:22:00Z</dcterms:modified>
</cp:coreProperties>
</file>